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37" w:rsidRPr="003D2537" w:rsidRDefault="003D2537" w:rsidP="003D2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Usmernenie k zápisu do 1. ročníka ZŠ</w:t>
      </w:r>
    </w:p>
    <w:p w:rsidR="003D2537" w:rsidRPr="003D2537" w:rsidRDefault="003D2537" w:rsidP="003D2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 zástupcovia detí, ktoré </w:t>
      </w:r>
      <w:r w:rsidRPr="003D253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 31. augusta 2025 dovŕšia 6 rokov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r w:rsidRPr="003D253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dosiahnu školskú spôsobilosť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sú povinní svoje deti prihlásiť na zápis do 1. ročníka základnej školy.</w:t>
      </w:r>
    </w:p>
    <w:p w:rsidR="003D2537" w:rsidRPr="003D2537" w:rsidRDefault="003D2537" w:rsidP="003D2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Na plnenie povinnej školskej dochádzky je povinný zákonný zástupca prihlásiť aj dieťa, ktoré bolo na zápise do 1. ročníka v minulom školskom roku, ale  v školskom roku 2024/2025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pokračovalo v plnení povinného predprimárneho vzdelávania v MŠ.</w:t>
      </w:r>
    </w:p>
    <w:p w:rsidR="003D2537" w:rsidRPr="003D2537" w:rsidRDefault="003D2537" w:rsidP="003D2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Na plnenie povinnej školskej dochádzky je povinný zákonný zástupca prihlásiť aj dieťa, </w:t>
      </w:r>
      <w:r w:rsidRPr="003D253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ktoré do 31. augusta 2025 dovŕši 6 rokov, ale nedosiahne školskú spôsobilosť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, Ak dieťa po dovŕšení šiesteho roka veku nedosiahne školskú spôsobilosť, riaditeľ materskej školy rozhodne o pokračovaní plnenia povinného predprimárneho vzdelávania v materskej škole na základe: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písomného súhlasu príslušného zariadenia poradenstva a prevencie,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písomného súhlasu všeobecného lekára pre deti a dorast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informovaného súhlasu zákonného zástupcu (podpísaného obidvomi zákonnými zástupcami).</w:t>
      </w:r>
    </w:p>
    <w:p w:rsidR="003D2537" w:rsidRPr="003D2537" w:rsidRDefault="003D2537" w:rsidP="003D2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Výnimočne možno prijať aj dieťa, ktoré k 31.08.2025 nedovŕši 6 rokov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- 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musí mať absolvované predprimárne vzdelávanie,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musí mať súhlasné vyjadrenie príslušného zariadenia poradenstva a prevencie,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musí mať súhlasné vyjadrenie všeobecného lekára pre deti a dorast  </w:t>
      </w:r>
    </w:p>
    <w:p w:rsidR="003D2537" w:rsidRPr="003D2537" w:rsidRDefault="003D2537" w:rsidP="003D2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Postup pri zápise dieťaťa do 1. ročníka ZŠ</w:t>
      </w:r>
    </w:p>
    <w:p w:rsidR="003D2537" w:rsidRPr="003D2537" w:rsidRDefault="003D2537" w:rsidP="003D2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 zástupcovia vyplnia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elektronickú prihlášku online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na stránke školy www.zsjferkakosuty.edupage.org,  https://zsjferkakosuty.edupage.org/register/ 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do 01. apríla 2025 do 15:00.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Prosíme rodičov, aby pred odoslaním dôkladne skontrolovali údaje (rodné číslo, bydlisko, kontaktné údaje) a vpisovali ich do prihlášky s diakritikou. </w:t>
      </w:r>
    </w:p>
    <w:p w:rsidR="003D2537" w:rsidRPr="003D2537" w:rsidRDefault="003D2537" w:rsidP="003D2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Pri zápise, ktorý prebehne prezenčne za účasti detí v stredu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02. apríla 2025 (od 12:00 h do 16:00 h) 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,zákonný zástupca dieťaťa predloží: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rodný list dieťaťa 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(ak je v rodnom liste uvedený len jeden rodič, všetky dokumenty podpisuje práve tento rodič, ak sú v rodnom liste uvedení obidvaja rodičia, všetky dokumenty podpisujú obaja rodičia, ak súd neurčil inak),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občianske preukazy oboch zákonných zástupcov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 (ak sú v rodnom liste uvedení),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preukázateľný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doklad o zdravotnom postihnutí dieťaťa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 alebo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 špeciálnych výchovno-vzdelávacích potrebách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dieťaťa (doložiť najneskôr do 15. júna 2025).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vytlačenú a podpísanú elektronickú prihlášku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 oboma zákonnými zástupcami.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D253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Výnimky, kedy prihláška nie je podpísaná oboma zákonnými zástupcami: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jednému rodičovi bol obmedzený alebo pozastavený výkon rodičovských práv a povinností (je možné preukázať neoverenú kópiu rozhodnutia súdu),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zadováženie súhlasu druhého rodiča je spojené s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ťažko prekonateľnou prekážkou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  a vec neznesie odklad, rodič predloží  </w:t>
      </w:r>
      <w:proofErr w:type="spellStart"/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"https://cloud-1.edupage.org/cloud/Priloha_c._2-Cestne_vyhlasenie_zakonneho_zastupcu.docx?z%3AoVGTb5WqdQJZi%2FVqvaY6FgBWoWYW5cgAMjJYIo24K%2FKntRuPJeaRwpooxcTIWkj1" </w:instrTex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3D253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>Cestne_vyhlasenie_zakonneho_zastupcu</w:t>
      </w:r>
      <w:proofErr w:type="spellEnd"/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(v prílohe)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- ak sa zákonní zástupcovia dohodnú, že prihlášku podpisuje iba jeden zákonný 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zástupca, musia riaditeľke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 školy doručiť </w:t>
      </w:r>
      <w:proofErr w:type="spellStart"/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"https://cloud-c.edupage.org/cloud/Priloha_c._1-Pisomne_vyhlasenie_zakonnych_zastupcov.docx?z%3AUTqOeRHYYEJh5CJGplw7wxZi1YT81FsLbQaVXU3%2Fmf%2Bv%2BsFe1mA1QcnaNys%2BjEbT" </w:instrTex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3D253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>Pisomne_vyhlasenie_zakonnych_zastupcov</w:t>
      </w:r>
      <w:proofErr w:type="spellEnd"/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(v prílohe)</w:t>
      </w:r>
    </w:p>
    <w:p w:rsidR="003D2537" w:rsidRPr="003D2537" w:rsidRDefault="003D2537" w:rsidP="003D2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Rozhodnutie o prijatí / neprijatí dieťaťa na základné vzdelávanie do 1. ročníka ZŠ a doručenie rozhodnutia: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sa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doručí obom zákonným zástupcom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 dieťaťa,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sa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doručí len jednému zákonnému zástupcovi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, ak sa zákonní zástupcovia dohodli a spolu s podanou prihláškou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doručili riaditeľke školy písomné vyhlásenie,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v prihláške je uvedená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doručovacia adresa len jedného zákonného zástupcu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, doručí sa rozhodnutie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len na uvedenú adresu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 ak zákonní zástupcovia majú v prihláške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rôznu doručovaciu adresu</w:t>
      </w:r>
      <w:r w:rsidRPr="003D2537">
        <w:rPr>
          <w:rFonts w:ascii="Times New Roman" w:eastAsia="Times New Roman" w:hAnsi="Times New Roman" w:cs="Times New Roman"/>
          <w:sz w:val="24"/>
          <w:szCs w:val="24"/>
          <w:lang w:eastAsia="sk-SK"/>
        </w:rPr>
        <w:t>, rozhodnutie sa doručuje </w:t>
      </w: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každému zákonnému zástupcovi osobitne.</w:t>
      </w:r>
    </w:p>
    <w:p w:rsidR="003D2537" w:rsidRPr="003D2537" w:rsidRDefault="003D2537" w:rsidP="003D2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 prijatí / neprijatí dieťaťa na základné vzdelávanie do 1. ročníka základnej školy rozhodne riaditeľka školy do 15. júna 2025.</w:t>
      </w:r>
    </w:p>
    <w:p w:rsidR="003D2537" w:rsidRDefault="003D2537"/>
    <w:sectPr w:rsidR="003D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32AE"/>
    <w:multiLevelType w:val="multilevel"/>
    <w:tmpl w:val="F3C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D6015"/>
    <w:multiLevelType w:val="multilevel"/>
    <w:tmpl w:val="902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140"/>
    <w:multiLevelType w:val="multilevel"/>
    <w:tmpl w:val="5686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454AD"/>
    <w:multiLevelType w:val="multilevel"/>
    <w:tmpl w:val="80E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60402"/>
    <w:multiLevelType w:val="multilevel"/>
    <w:tmpl w:val="DD2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A3"/>
    <w:rsid w:val="003D2537"/>
    <w:rsid w:val="00572D17"/>
    <w:rsid w:val="009436B0"/>
    <w:rsid w:val="00B90194"/>
    <w:rsid w:val="00E020A3"/>
    <w:rsid w:val="00E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406D"/>
  <w15:chartTrackingRefBased/>
  <w15:docId w15:val="{E7AA28AA-8E46-487F-86FC-FCDFD00A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E02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020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0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020A3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E020A3"/>
    <w:rPr>
      <w:b/>
      <w:bCs/>
    </w:rPr>
  </w:style>
  <w:style w:type="paragraph" w:customStyle="1" w:styleId="skgd">
    <w:name w:val="skgd"/>
    <w:basedOn w:val="Normlny"/>
    <w:rsid w:val="00E0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kgd1">
    <w:name w:val="skgd1"/>
    <w:basedOn w:val="Predvolenpsmoodseku"/>
    <w:rsid w:val="00E020A3"/>
  </w:style>
  <w:style w:type="character" w:styleId="Nevyrieenzmienka">
    <w:name w:val="Unresolved Mention"/>
    <w:basedOn w:val="Predvolenpsmoodseku"/>
    <w:uiPriority w:val="99"/>
    <w:semiHidden/>
    <w:unhideWhenUsed/>
    <w:rsid w:val="003D2537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3D25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2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Mičíková</dc:creator>
  <cp:keywords/>
  <dc:description/>
  <cp:lastModifiedBy>Andrea Mičíková</cp:lastModifiedBy>
  <cp:revision>9</cp:revision>
  <dcterms:created xsi:type="dcterms:W3CDTF">2025-02-24T11:47:00Z</dcterms:created>
  <dcterms:modified xsi:type="dcterms:W3CDTF">2025-02-28T16:34:00Z</dcterms:modified>
</cp:coreProperties>
</file>